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3"/>
      </w:pPr>
      <w:bookmarkStart w:id="0" w:name="_Toc25161"/>
      <w:r>
        <w:rPr>
          <w:rFonts w:hint="eastAsia"/>
        </w:rPr>
        <w:t>第四十五类</w:t>
      </w:r>
      <w:bookmarkEnd w:id="0"/>
    </w:p>
    <w:p>
      <w:pPr>
        <w:pStyle w:val="3"/>
        <w:rPr>
          <w:color w:val="000000" w:themeColor="text1"/>
          <w14:textFill>
            <w14:solidFill>
              <w14:schemeClr w14:val="tx1"/>
            </w14:solidFill>
          </w14:textFill>
        </w:rPr>
      </w:pPr>
      <w:bookmarkStart w:id="1" w:name="_Toc505269383"/>
      <w:bookmarkStart w:id="2" w:name="_Toc24319"/>
      <w:bookmarkStart w:id="3" w:name="_Toc504837720"/>
      <w:r>
        <w:rPr>
          <w:rFonts w:hint="eastAsia"/>
          <w:color w:val="000000" w:themeColor="text1"/>
          <w14:textFill>
            <w14:solidFill>
              <w14:schemeClr w14:val="tx1"/>
            </w14:solidFill>
          </w14:textFill>
        </w:rPr>
        <w:t>法律服务；为有形财产和个人提供实体保护的安全服务；由他人提供的为满足个人需要的私人和社会服务。</w:t>
      </w:r>
      <w:bookmarkEnd w:id="1"/>
      <w:bookmarkEnd w:id="2"/>
      <w:bookmarkEnd w:id="3"/>
    </w:p>
    <w:p>
      <w:pPr>
        <w:spacing w:line="360" w:lineRule="auto"/>
        <w:ind w:left="-485" w:leftChars="-202" w:firstLine="484" w:firstLineChars="201"/>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【注释】</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本类尤其包括：</w:t>
      </w:r>
    </w:p>
    <w:p>
      <w:pPr>
        <w:pStyle w:val="7"/>
      </w:pPr>
      <w:r>
        <w:rPr>
          <w:rFonts w:hint="eastAsia"/>
        </w:rPr>
        <w:t>——由律师、法律助理和私人律师为个人、组织、团体、企业提供的服务；</w:t>
      </w:r>
    </w:p>
    <w:p>
      <w:pPr>
        <w:pStyle w:val="7"/>
      </w:pPr>
      <w:r>
        <w:rPr>
          <w:rFonts w:hint="eastAsia"/>
        </w:rPr>
        <w:t>——与个人和有形财产的实体安全相关的调查和监视服务；</w:t>
      </w:r>
    </w:p>
    <w:p>
      <w:pPr>
        <w:pStyle w:val="7"/>
      </w:pPr>
      <w:r>
        <w:rPr>
          <w:rFonts w:hint="eastAsia"/>
        </w:rPr>
        <w:t>——为个人提供的与社会活动相关的服务，例如社交护送服务、婚姻介绍所、葬礼服务。</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本类尤其不包括：</w:t>
      </w:r>
    </w:p>
    <w:p>
      <w:pPr>
        <w:pStyle w:val="7"/>
      </w:pPr>
      <w:r>
        <w:rPr>
          <w:rFonts w:hint="eastAsia"/>
        </w:rPr>
        <w:t>——为商业运作提供直接指导的专业服务（第三十五类）；</w:t>
      </w:r>
    </w:p>
    <w:p>
      <w:pPr>
        <w:pStyle w:val="7"/>
      </w:pPr>
      <w:r>
        <w:rPr>
          <w:rFonts w:hint="eastAsia"/>
        </w:rPr>
        <w:t>——为处理与保险有关的金融或货币事务和服务有关的服务（第三十六类）；</w:t>
      </w:r>
    </w:p>
    <w:p>
      <w:pPr>
        <w:pStyle w:val="7"/>
      </w:pPr>
      <w:r>
        <w:rPr>
          <w:rFonts w:hint="eastAsia"/>
        </w:rPr>
        <w:t>——护送旅客（第三十九类）；</w:t>
      </w:r>
    </w:p>
    <w:p>
      <w:pPr>
        <w:pStyle w:val="7"/>
      </w:pPr>
      <w:r>
        <w:rPr>
          <w:rFonts w:hint="eastAsia"/>
        </w:rPr>
        <w:t>——安全运输（第三十九类）；</w:t>
      </w:r>
    </w:p>
    <w:p>
      <w:pPr>
        <w:pStyle w:val="7"/>
      </w:pPr>
      <w:r>
        <w:rPr>
          <w:rFonts w:hint="eastAsia"/>
        </w:rPr>
        <w:t>——各种个人教育服务（第四十一类）；</w:t>
      </w:r>
    </w:p>
    <w:p>
      <w:pPr>
        <w:pStyle w:val="7"/>
      </w:pPr>
      <w:r>
        <w:rPr>
          <w:rFonts w:hint="eastAsia"/>
        </w:rPr>
        <w:t>——歌唱演员和舞蹈演员的表演（第四十一类）；</w:t>
      </w:r>
    </w:p>
    <w:p>
      <w:pPr>
        <w:pStyle w:val="7"/>
      </w:pPr>
      <w:r>
        <w:rPr>
          <w:rFonts w:hint="eastAsia"/>
        </w:rPr>
        <w:t>——为保护计算机软件所提供的计算机编程服务（第四十二类）；</w:t>
      </w:r>
    </w:p>
    <w:p>
      <w:pPr>
        <w:pStyle w:val="7"/>
      </w:pPr>
      <w:r>
        <w:rPr>
          <w:rFonts w:hint="eastAsia"/>
        </w:rPr>
        <w:t>——计算机和互联网安全咨询及数据加密服务（第四十二类）；</w:t>
      </w:r>
    </w:p>
    <w:p>
      <w:pPr>
        <w:pStyle w:val="7"/>
      </w:pPr>
      <w:r>
        <w:rPr>
          <w:rFonts w:hint="eastAsia"/>
        </w:rPr>
        <w:t>——由他人为人类和动物提供的医疗、卫生或美容服务（第四十四类）；</w:t>
      </w:r>
    </w:p>
    <w:p>
      <w:pPr>
        <w:pStyle w:val="7"/>
      </w:pPr>
      <w:r>
        <w:rPr>
          <w:rFonts w:hint="eastAsia"/>
        </w:rPr>
        <w:t>——某些出租服务（查阅按字母顺序排列的服务分类表和一般性说明中有关服务分类的第2条）。</w:t>
      </w:r>
    </w:p>
    <w:p>
      <w:pPr>
        <w:pStyle w:val="4"/>
        <w:ind w:firstLine="482"/>
        <w:rPr>
          <w:color w:val="000000" w:themeColor="text1"/>
          <w14:textFill>
            <w14:solidFill>
              <w14:schemeClr w14:val="tx1"/>
            </w14:solidFill>
          </w14:textFill>
        </w:rPr>
      </w:pPr>
      <w:bookmarkStart w:id="4" w:name="_Toc504837721"/>
      <w:bookmarkStart w:id="5" w:name="_Toc8535"/>
      <w:bookmarkStart w:id="6" w:name="_Toc505269384"/>
      <w:r>
        <w:rPr>
          <w:rFonts w:hint="eastAsia"/>
          <w:color w:val="000000" w:themeColor="text1"/>
          <w14:textFill>
            <w14:solidFill>
              <w14:schemeClr w14:val="tx1"/>
            </w14:solidFill>
          </w14:textFill>
        </w:rPr>
        <w:t>4501安全服务</w:t>
      </w:r>
      <w:bookmarkEnd w:id="4"/>
      <w:bookmarkEnd w:id="5"/>
      <w:bookmarkEnd w:id="6"/>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私人保镖450001，侦探服务450003，夜间护卫服务450006，寻人调查450053，</w:t>
      </w:r>
      <w:r>
        <w:rPr>
          <w:rFonts w:hint="eastAsia" w:cs="Arial"/>
          <w:color w:val="000000" w:themeColor="text1"/>
          <w:szCs w:val="21"/>
          <w14:textFill>
            <w14:solidFill>
              <w14:schemeClr w14:val="tx1"/>
            </w14:solidFill>
          </w14:textFill>
        </w:rPr>
        <w:t>警卫服务</w:t>
      </w:r>
      <w:r>
        <w:rPr>
          <w:rFonts w:hint="eastAsia"/>
          <w:color w:val="000000" w:themeColor="text1"/>
          <w14:textFill>
            <w14:solidFill>
              <w14:schemeClr w14:val="tx1"/>
            </w14:solidFill>
          </w14:textFill>
        </w:rPr>
        <w:t>450099，</w:t>
      </w:r>
      <w:r>
        <w:rPr>
          <w:rFonts w:hint="eastAsia" w:cs="Arial"/>
          <w:color w:val="000000" w:themeColor="text1"/>
          <w:szCs w:val="21"/>
          <w14:textFill>
            <w14:solidFill>
              <w14:schemeClr w14:val="tx1"/>
            </w14:solidFill>
          </w14:textFill>
        </w:rPr>
        <w:t>实体安全保卫咨询</w:t>
      </w:r>
      <w:r>
        <w:rPr>
          <w:rFonts w:hint="eastAsia"/>
          <w:color w:val="000000" w:themeColor="text1"/>
          <w14:textFill>
            <w14:solidFill>
              <w14:schemeClr w14:val="tx1"/>
            </w14:solidFill>
          </w14:textFill>
        </w:rPr>
        <w:t>450117，安全及防盗警报系统的监控450194，</w:t>
      </w:r>
      <w:r>
        <w:rPr>
          <w:rFonts w:hint="eastAsia" w:cs="Arial"/>
          <w:color w:val="000000" w:themeColor="text1"/>
          <w:szCs w:val="21"/>
          <w14:textFill>
            <w14:solidFill>
              <w14:schemeClr w14:val="tx1"/>
            </w14:solidFill>
          </w14:textFill>
        </w:rPr>
        <w:t>行李安检</w:t>
      </w:r>
      <w:r>
        <w:rPr>
          <w:rFonts w:hint="eastAsia"/>
          <w:color w:val="000000" w:themeColor="text1"/>
          <w14:textFill>
            <w14:solidFill>
              <w14:schemeClr w14:val="tx1"/>
            </w14:solidFill>
          </w14:textFill>
        </w:rPr>
        <w:t>450196，个人背景调查450199，工厂安全检查450202，追踪被盗财产450222，救生员服务450243</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注：本类似群与第七版及以前版本4208交叉检索。</w:t>
      </w:r>
    </w:p>
    <w:p>
      <w:pPr>
        <w:pStyle w:val="7"/>
      </w:pPr>
      <w:r>
        <w:rPr>
          <w:rFonts w:hint="eastAsia"/>
          <w:b/>
        </w:rPr>
        <w:t>新增非规范：</w:t>
      </w:r>
      <w:r>
        <w:rPr>
          <w:rFonts w:hint="eastAsia"/>
        </w:rPr>
        <w:t xml:space="preserve">机场行李安检服务，背景调查，侦探调查，人流控制栅栏出租，日夜护卫，设施的安全保卫，失踪人口调查，失踪人员调查，为安全目的进行的行李检查，航空行李安全检查，安全检查服务（替他人），就业前的背景调查服务，航班旅客安检服务，防止盗贼入侵的护卫服务，监视服务，安全系统监控，保镖服务，安全保卫咨询，追踪被盗运载工具，被盗运载工具追回服务，夜班警卫服务，护卫队服务，报警器监控，安全监控设备出租，为配发身份证件进行安全调查，追捕逃犯，提供侦察和监视服务，防弹衣出租，入职背景调查服务，工作场所安全咨询 </w:t>
      </w:r>
    </w:p>
    <w:p>
      <w:pPr>
        <w:pStyle w:val="7"/>
      </w:pPr>
    </w:p>
    <w:p>
      <w:pPr>
        <w:pStyle w:val="7"/>
      </w:pPr>
    </w:p>
    <w:p>
      <w:pPr>
        <w:pStyle w:val="7"/>
      </w:pPr>
    </w:p>
    <w:p>
      <w:pPr>
        <w:pStyle w:val="4"/>
        <w:ind w:firstLine="482"/>
        <w:rPr>
          <w:color w:val="000000" w:themeColor="text1"/>
          <w14:textFill>
            <w14:solidFill>
              <w14:schemeClr w14:val="tx1"/>
            </w14:solidFill>
          </w14:textFill>
        </w:rPr>
      </w:pPr>
      <w:bookmarkStart w:id="7" w:name="_Toc22419"/>
      <w:bookmarkStart w:id="8" w:name="_Toc504837722"/>
      <w:bookmarkStart w:id="9" w:name="_Toc505269385"/>
      <w:r>
        <w:rPr>
          <w:rFonts w:hint="eastAsia"/>
          <w:color w:val="000000" w:themeColor="text1"/>
          <w14:textFill>
            <w14:solidFill>
              <w14:schemeClr w14:val="tx1"/>
            </w14:solidFill>
          </w14:textFill>
        </w:rPr>
        <w:t>4502提供人员服务</w:t>
      </w:r>
      <w:bookmarkEnd w:id="7"/>
      <w:bookmarkEnd w:id="8"/>
      <w:bookmarkEnd w:id="9"/>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社交陪伴450002，社交护送（陪伴）450002，临时照看婴孩450195，临时看管房子450197，临时照料宠物450198，遛狗服务</w:t>
      </w:r>
      <w:r>
        <w:rPr>
          <w:color w:val="000000" w:themeColor="text1"/>
          <w14:textFill>
            <w14:solidFill>
              <w14:schemeClr w14:val="tx1"/>
            </w14:solidFill>
          </w14:textFill>
        </w:rPr>
        <w:t>450232</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※家务服务C450001</w:t>
      </w:r>
    </w:p>
    <w:p>
      <w:pPr>
        <w:pStyle w:val="7"/>
      </w:pPr>
      <w:r>
        <w:rPr>
          <w:rFonts w:hint="eastAsia"/>
        </w:rPr>
        <w:t>注：本类似群与第七版及以前版本4221中除日间托儿所（看孩子）外的其他服务交叉检索。</w:t>
      </w:r>
    </w:p>
    <w:p>
      <w:pPr>
        <w:pStyle w:val="7"/>
        <w:rPr>
          <w:rFonts w:ascii="华文楷体" w:hAnsi="华文楷体"/>
          <w:color w:val="000000" w:themeColor="text1"/>
          <w14:textFill>
            <w14:solidFill>
              <w14:schemeClr w14:val="tx1"/>
            </w14:solidFill>
          </w14:textFill>
        </w:rPr>
      </w:pPr>
      <w:r>
        <w:rPr>
          <w:rFonts w:hint="eastAsia"/>
          <w:b/>
        </w:rPr>
        <w:t>新增非规范：</w:t>
      </w:r>
      <w:r>
        <w:rPr>
          <w:rFonts w:hint="eastAsia"/>
        </w:rPr>
        <w:t>保姆服务，临时照看婴孩服务，（儿童的）保姆服务</w:t>
      </w:r>
      <w:bookmarkStart w:id="10" w:name="_Toc505269386"/>
      <w:bookmarkStart w:id="11" w:name="_Toc504837723"/>
    </w:p>
    <w:p>
      <w:pPr>
        <w:pStyle w:val="7"/>
        <w:rPr>
          <w:rFonts w:ascii="华文楷体" w:hAnsi="华文楷体"/>
          <w:color w:val="000000" w:themeColor="text1"/>
          <w14:textFill>
            <w14:solidFill>
              <w14:schemeClr w14:val="tx1"/>
            </w14:solidFill>
          </w14:textFill>
        </w:rPr>
      </w:pPr>
    </w:p>
    <w:p>
      <w:pPr>
        <w:pStyle w:val="4"/>
        <w:ind w:firstLine="482"/>
        <w:rPr>
          <w:color w:val="000000" w:themeColor="text1"/>
          <w14:textFill>
            <w14:solidFill>
              <w14:schemeClr w14:val="tx1"/>
            </w14:solidFill>
          </w14:textFill>
        </w:rPr>
      </w:pPr>
      <w:bookmarkStart w:id="12" w:name="_Toc2313"/>
      <w:r>
        <w:rPr>
          <w:rFonts w:hint="eastAsia"/>
          <w:color w:val="000000" w:themeColor="text1"/>
          <w14:textFill>
            <w14:solidFill>
              <w14:schemeClr w14:val="tx1"/>
            </w14:solidFill>
          </w14:textFill>
        </w:rPr>
        <w:t>4503提供服饰服务</w:t>
      </w:r>
      <w:bookmarkEnd w:id="10"/>
      <w:bookmarkEnd w:id="11"/>
      <w:bookmarkEnd w:id="12"/>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晚礼服出租450046，服装出租450081，个人服装搭配咨询450227，协助穿着和服</w:t>
      </w:r>
      <w:r>
        <w:rPr>
          <w:color w:val="000000" w:themeColor="text1"/>
          <w14:textFill>
            <w14:solidFill>
              <w14:schemeClr w14:val="tx1"/>
            </w14:solidFill>
          </w14:textFill>
        </w:rPr>
        <w:t>450234</w:t>
      </w:r>
    </w:p>
    <w:p>
      <w:pPr>
        <w:pStyle w:val="7"/>
      </w:pPr>
      <w:r>
        <w:rPr>
          <w:rFonts w:hint="eastAsia"/>
        </w:rPr>
        <w:t>注：本类似群与第七版及以前版本4218夜礼服出租，衣服出租，制服出租，服装租赁交叉检索。</w:t>
      </w:r>
    </w:p>
    <w:p>
      <w:pPr>
        <w:pStyle w:val="7"/>
      </w:pPr>
    </w:p>
    <w:p>
      <w:pPr>
        <w:pStyle w:val="7"/>
      </w:pPr>
      <w:r>
        <w:rPr>
          <w:rFonts w:hint="eastAsia"/>
          <w:b/>
        </w:rPr>
        <w:t>新增非规范：</w:t>
      </w:r>
      <w:r>
        <w:rPr>
          <w:rFonts w:hint="eastAsia"/>
        </w:rPr>
        <w:t xml:space="preserve">鞋出租，制服出租，珠宝出租，手提包出租，出租鞋，手表出租，礼服出租，正装出租，首饰出租 </w:t>
      </w:r>
    </w:p>
    <w:p>
      <w:pPr>
        <w:pStyle w:val="7"/>
      </w:pPr>
    </w:p>
    <w:p>
      <w:pPr>
        <w:pStyle w:val="7"/>
        <w:rPr>
          <w:color w:val="000000" w:themeColor="text1"/>
          <w14:textFill>
            <w14:solidFill>
              <w14:schemeClr w14:val="tx1"/>
            </w14:solidFill>
          </w14:textFill>
        </w:rPr>
      </w:pPr>
    </w:p>
    <w:p>
      <w:pPr>
        <w:pStyle w:val="4"/>
        <w:ind w:firstLine="482"/>
        <w:rPr>
          <w:color w:val="000000" w:themeColor="text1"/>
          <w14:textFill>
            <w14:solidFill>
              <w14:schemeClr w14:val="tx1"/>
            </w14:solidFill>
          </w14:textFill>
        </w:rPr>
      </w:pPr>
      <w:bookmarkStart w:id="13" w:name="_Toc504837724"/>
      <w:bookmarkStart w:id="14" w:name="_Toc505269387"/>
      <w:bookmarkStart w:id="15" w:name="_Toc21593"/>
      <w:r>
        <w:rPr>
          <w:rFonts w:hint="eastAsia"/>
          <w:color w:val="000000" w:themeColor="text1"/>
          <w14:textFill>
            <w14:solidFill>
              <w14:schemeClr w14:val="tx1"/>
            </w14:solidFill>
          </w14:textFill>
        </w:rPr>
        <w:t>4504殡仪服务</w:t>
      </w:r>
      <w:bookmarkEnd w:id="13"/>
      <w:bookmarkEnd w:id="14"/>
      <w:bookmarkEnd w:id="15"/>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火化服务450047，下葬服务450056，殡仪450057，尸体防腐服务450220，举行葬礼450229</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注：本类似群与第七版及以前版本4226交叉检索。</w:t>
      </w:r>
    </w:p>
    <w:p>
      <w:pPr>
        <w:pStyle w:val="7"/>
      </w:pPr>
      <w:r>
        <w:rPr>
          <w:rFonts w:hint="eastAsia"/>
          <w:b/>
        </w:rPr>
        <w:t>新增非规范：</w:t>
      </w:r>
      <w:r>
        <w:rPr>
          <w:rFonts w:hint="eastAsia"/>
        </w:rPr>
        <w:t xml:space="preserve">火葬，带火化的宠物丧葬服务，带火化的丧葬服务，安排葬礼，丧葬，伴有火化的葬礼服务，伴有火化的宠物葬礼服务，宠物火化服务，丧葬服务 </w:t>
      </w:r>
    </w:p>
    <w:p>
      <w:pPr>
        <w:pStyle w:val="7"/>
      </w:pPr>
    </w:p>
    <w:p>
      <w:pPr>
        <w:pStyle w:val="7"/>
      </w:pPr>
    </w:p>
    <w:p>
      <w:pPr>
        <w:pStyle w:val="7"/>
        <w:rPr>
          <w:rFonts w:ascii="华文楷体" w:hAnsi="华文楷体" w:eastAsia="华文楷体"/>
          <w:color w:val="000000" w:themeColor="text1"/>
          <w14:textFill>
            <w14:solidFill>
              <w14:schemeClr w14:val="tx1"/>
            </w14:solidFill>
          </w14:textFill>
        </w:rPr>
      </w:pPr>
    </w:p>
    <w:p>
      <w:pPr>
        <w:pStyle w:val="4"/>
        <w:ind w:firstLine="482"/>
        <w:rPr>
          <w:color w:val="000000" w:themeColor="text1"/>
          <w14:textFill>
            <w14:solidFill>
              <w14:schemeClr w14:val="tx1"/>
            </w14:solidFill>
          </w14:textFill>
        </w:rPr>
      </w:pPr>
      <w:bookmarkStart w:id="16" w:name="_Toc504837725"/>
      <w:bookmarkStart w:id="17" w:name="_Toc32445"/>
      <w:bookmarkStart w:id="18" w:name="_Toc505269388"/>
      <w:r>
        <w:rPr>
          <w:rFonts w:hint="eastAsia"/>
          <w:color w:val="000000" w:themeColor="text1"/>
          <w14:textFill>
            <w14:solidFill>
              <w14:schemeClr w14:val="tx1"/>
            </w14:solidFill>
          </w14:textFill>
        </w:rPr>
        <w:t>4505单一服务</w:t>
      </w:r>
      <w:bookmarkEnd w:id="16"/>
      <w:bookmarkEnd w:id="17"/>
      <w:bookmarkEnd w:id="18"/>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开保险锁450033</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交友服务450005，婚姻介绍450112，在线社交网络服务450218</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消防450179，火警报警器出租450203，灭火器出租450204</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组织宗教集会450184，举行宗教仪式</w:t>
      </w:r>
      <w:r>
        <w:rPr>
          <w:color w:val="000000" w:themeColor="text1"/>
          <w14:textFill>
            <w14:solidFill>
              <w14:schemeClr w14:val="tx1"/>
            </w14:solidFill>
          </w14:textFill>
        </w:rPr>
        <w:t>450231</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领养代理450193</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失物招领450200</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保险箱出租450215</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宗谱研究450216</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计划和安排婚礼服务450217</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为特殊场合释放鸽子450219</w:t>
      </w:r>
    </w:p>
    <w:p>
      <w:pPr>
        <w:spacing w:line="360" w:lineRule="auto"/>
        <w:ind w:left="-485" w:leftChars="-202" w:firstLine="482" w:firstLineChars="201"/>
        <w:rPr>
          <w:color w:val="000000" w:themeColor="text1"/>
          <w14:textFill>
            <w14:solidFill>
              <w14:schemeClr w14:val="tx1"/>
            </w14:solidFill>
          </w14:textFill>
        </w:rPr>
      </w:pPr>
      <w:r>
        <w:rPr>
          <w:rFonts w:hint="eastAsia" w:cs="Arial"/>
          <w:color w:val="000000" w:themeColor="text1"/>
          <w:szCs w:val="21"/>
          <w14:textFill>
            <w14:solidFill>
              <w14:schemeClr w14:val="tx1"/>
            </w14:solidFill>
          </w14:textFill>
        </w:rPr>
        <w:t>互联网域名租赁</w:t>
      </w:r>
      <w:r>
        <w:rPr>
          <w:rFonts w:cs="Arial"/>
          <w:color w:val="000000" w:themeColor="text1"/>
          <w:szCs w:val="21"/>
          <w14:textFill>
            <w14:solidFill>
              <w14:schemeClr w14:val="tx1"/>
            </w14:solidFill>
          </w14:textFill>
        </w:rPr>
        <w:t>450233</w:t>
      </w:r>
    </w:p>
    <w:p>
      <w:pPr>
        <w:pStyle w:val="7"/>
      </w:pPr>
      <w:r>
        <w:rPr>
          <w:rFonts w:hint="eastAsia"/>
        </w:rPr>
        <w:t>注：1.本类似群为单一服务，各自然段间互不类似；</w:t>
      </w:r>
    </w:p>
    <w:p>
      <w:pPr>
        <w:pStyle w:val="7"/>
      </w:pPr>
      <w:r>
        <w:rPr>
          <w:rFonts w:hint="eastAsia"/>
        </w:rPr>
        <w:t>2.本类似群各自然段与第七版及以前版本4227各单一服务交叉检索；</w:t>
      </w:r>
    </w:p>
    <w:p>
      <w:pPr>
        <w:pStyle w:val="7"/>
      </w:pPr>
      <w:r>
        <w:rPr>
          <w:rFonts w:hint="eastAsia"/>
        </w:rPr>
        <w:t>3.计划和安排婚礼服务与第九版及以前版本4102组织安排婚庆活动、婚庆主持（司仪）交叉检索；</w:t>
      </w:r>
    </w:p>
    <w:p>
      <w:pPr>
        <w:pStyle w:val="7"/>
      </w:pPr>
      <w:r>
        <w:rPr>
          <w:rFonts w:hint="eastAsia"/>
        </w:rPr>
        <w:t>4.保险箱出租与第九版及以前版本3602保险箱出租交叉检索。</w:t>
      </w:r>
    </w:p>
    <w:p>
      <w:pPr>
        <w:pStyle w:val="7"/>
      </w:pPr>
    </w:p>
    <w:p>
      <w:pPr>
        <w:pStyle w:val="7"/>
      </w:pPr>
      <w:r>
        <w:rPr>
          <w:rFonts w:hint="eastAsia"/>
          <w:b/>
        </w:rPr>
        <w:t>新增非规范：</w:t>
      </w:r>
      <w:r>
        <w:rPr>
          <w:rFonts w:hint="eastAsia"/>
        </w:rPr>
        <w:t xml:space="preserve">提供婚礼司仪服务，提供和组织非宗教民间婚礼仪式，计算机交友服务，炸弹探测服务，婚介服务，交友介绍服务，婚姻咨询，防火咨询，消防服务，火警监控，收养安置，为纪念逝世亲人组织遗属聚会，开门锁服务，救生衣出租，失物招领处服务，提供和组织非宗派、非宗教的世俗婚礼仪式，失物招领局服务  </w:t>
      </w:r>
    </w:p>
    <w:p>
      <w:pPr>
        <w:pStyle w:val="7"/>
      </w:pPr>
    </w:p>
    <w:p>
      <w:pPr>
        <w:pStyle w:val="7"/>
      </w:pPr>
    </w:p>
    <w:p>
      <w:pPr>
        <w:pStyle w:val="4"/>
        <w:ind w:firstLine="482"/>
        <w:rPr>
          <w:color w:val="000000" w:themeColor="text1"/>
          <w14:textFill>
            <w14:solidFill>
              <w14:schemeClr w14:val="tx1"/>
            </w14:solidFill>
          </w14:textFill>
        </w:rPr>
      </w:pPr>
      <w:bookmarkStart w:id="19" w:name="_Toc505269389"/>
      <w:bookmarkStart w:id="20" w:name="_Toc504837726"/>
      <w:bookmarkStart w:id="21" w:name="_Toc6213"/>
      <w:r>
        <w:rPr>
          <w:rFonts w:hint="eastAsia"/>
          <w:color w:val="000000" w:themeColor="text1"/>
          <w14:textFill>
            <w14:solidFill>
              <w14:schemeClr w14:val="tx1"/>
            </w14:solidFill>
          </w14:textFill>
        </w:rPr>
        <w:t>4506法律服务</w:t>
      </w:r>
      <w:bookmarkEnd w:id="19"/>
      <w:bookmarkEnd w:id="20"/>
      <w:bookmarkEnd w:id="21"/>
    </w:p>
    <w:p>
      <w:pPr>
        <w:spacing w:line="360" w:lineRule="auto"/>
        <w:ind w:left="-485" w:leftChars="-202" w:firstLine="482" w:firstLineChars="201"/>
        <w:rPr>
          <w:rFonts w:cs="Arial"/>
          <w:color w:val="000000" w:themeColor="text1"/>
          <w:szCs w:val="21"/>
          <w14:textFill>
            <w14:solidFill>
              <w14:schemeClr w14:val="tx1"/>
            </w14:solidFill>
          </w14:textFill>
        </w:rPr>
      </w:pPr>
      <w:r>
        <w:rPr>
          <w:rFonts w:hint="eastAsia"/>
          <w:color w:val="000000" w:themeColor="text1"/>
          <w14:textFill>
            <w14:solidFill>
              <w14:schemeClr w14:val="tx1"/>
            </w14:solidFill>
          </w14:textFill>
        </w:rPr>
        <w:t>调解450201，仲裁450205，知识产权咨询450206，版权管理450207，知识产权许可450208，为法律咨询目的监控知识产权450209，法律研究450210，诉讼服务450211，计算机软件许可（法律服务）450212，域名注册（法律服务）450213，替代性纠纷解决服务450214，法律文件准备服务450221，许可的法律管理450223，代写私人信件450228，</w:t>
      </w:r>
      <w:r>
        <w:rPr>
          <w:rFonts w:hint="eastAsia" w:cs="Arial"/>
          <w:color w:val="000000" w:themeColor="text1"/>
          <w:szCs w:val="21"/>
          <w14:textFill>
            <w14:solidFill>
              <w14:schemeClr w14:val="tx1"/>
            </w14:solidFill>
          </w14:textFill>
        </w:rPr>
        <w:t>替他人进行合同谈判的法律服务</w:t>
      </w:r>
      <w:r>
        <w:rPr>
          <w:rFonts w:cs="Arial"/>
          <w:color w:val="000000" w:themeColor="text1"/>
          <w:szCs w:val="21"/>
          <w14:textFill>
            <w14:solidFill>
              <w14:schemeClr w14:val="tx1"/>
            </w14:solidFill>
          </w14:textFill>
        </w:rPr>
        <w:t>450230</w:t>
      </w:r>
      <w:r>
        <w:rPr>
          <w:rFonts w:hint="eastAsia" w:cs="Arial"/>
          <w:color w:val="000000" w:themeColor="text1"/>
          <w:szCs w:val="21"/>
          <w14:textFill>
            <w14:solidFill>
              <w14:schemeClr w14:val="tx1"/>
            </w14:solidFill>
          </w14:textFill>
        </w:rPr>
        <w:t>，</w:t>
      </w:r>
      <w:r>
        <w:rPr>
          <w:rFonts w:hint="eastAsia" w:cs="Arial"/>
          <w:color w:val="000000"/>
          <w:szCs w:val="21"/>
        </w:rPr>
        <w:t>关于响应招标的法律建议</w:t>
      </w:r>
      <w:r>
        <w:rPr>
          <w:rFonts w:cs="Arial"/>
          <w:color w:val="000000"/>
          <w:szCs w:val="21"/>
        </w:rPr>
        <w:t>450235，</w:t>
      </w:r>
      <w:r>
        <w:rPr>
          <w:rFonts w:hint="eastAsia" w:cs="Arial"/>
          <w:color w:val="000000"/>
          <w:szCs w:val="21"/>
        </w:rPr>
        <w:t>软件出版框架下的许可（法律服务）</w:t>
      </w:r>
      <w:r>
        <w:rPr>
          <w:rFonts w:cs="Arial"/>
          <w:color w:val="000000"/>
          <w:szCs w:val="21"/>
        </w:rPr>
        <w:t>450236，</w:t>
      </w:r>
      <w:r>
        <w:rPr>
          <w:rFonts w:hint="eastAsia" w:cs="Arial"/>
          <w:color w:val="000000"/>
          <w:szCs w:val="21"/>
        </w:rPr>
        <w:t>法律监测服务</w:t>
      </w:r>
      <w:r>
        <w:rPr>
          <w:rFonts w:cs="Arial"/>
          <w:color w:val="000000"/>
          <w:szCs w:val="21"/>
        </w:rPr>
        <w:t>450237，</w:t>
      </w:r>
      <w:r>
        <w:rPr>
          <w:rFonts w:hint="eastAsia" w:cs="Arial"/>
          <w:color w:val="000000" w:themeColor="text1"/>
          <w:szCs w:val="21"/>
          <w14:textFill>
            <w14:solidFill>
              <w14:schemeClr w14:val="tx1"/>
            </w14:solidFill>
          </w14:textFill>
        </w:rPr>
        <w:t>关于专利地图的法律咨询</w:t>
      </w:r>
      <w:r>
        <w:rPr>
          <w:rFonts w:cs="Arial"/>
          <w:color w:val="000000" w:themeColor="text1"/>
          <w:szCs w:val="21"/>
          <w14:textFill>
            <w14:solidFill>
              <w14:schemeClr w14:val="tx1"/>
            </w14:solidFill>
          </w14:textFill>
        </w:rPr>
        <w:t>450239</w:t>
      </w:r>
      <w:r>
        <w:rPr>
          <w:rFonts w:hint="eastAsia" w:cs="Arial"/>
          <w:color w:val="000000" w:themeColor="text1"/>
          <w:szCs w:val="21"/>
          <w14:textFill>
            <w14:solidFill>
              <w14:schemeClr w14:val="tx1"/>
            </w14:solidFill>
          </w14:textFill>
        </w:rPr>
        <w:t>，司法辩护服务</w:t>
      </w:r>
      <w:r>
        <w:rPr>
          <w:rFonts w:cs="Arial"/>
          <w:color w:val="000000" w:themeColor="text1"/>
          <w:szCs w:val="21"/>
          <w14:textFill>
            <w14:solidFill>
              <w14:schemeClr w14:val="tx1"/>
            </w14:solidFill>
          </w14:textFill>
        </w:rPr>
        <w:t>450240</w:t>
      </w:r>
      <w:r>
        <w:rPr>
          <w:rFonts w:hint="eastAsia" w:cs="Arial"/>
          <w:color w:val="000000" w:themeColor="text1"/>
          <w:szCs w:val="21"/>
          <w14:textFill>
            <w14:solidFill>
              <w14:schemeClr w14:val="tx1"/>
            </w14:solidFill>
          </w14:textFill>
        </w:rPr>
        <w:t>，移民领域的法律服务450244，合规性审计450246，合法性审计450247</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※知识产权代理服务</w:t>
      </w:r>
      <w:r>
        <w:rPr>
          <w:color w:val="000000" w:themeColor="text1"/>
          <w14:textFill>
            <w14:solidFill>
              <w14:schemeClr w14:val="tx1"/>
            </w14:solidFill>
          </w14:textFill>
        </w:rPr>
        <w:t>C450002</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注：本类似群与第八版及以前版本4207交叉检索。</w:t>
      </w:r>
    </w:p>
    <w:p>
      <w:pPr>
        <w:pStyle w:val="7"/>
      </w:pPr>
      <w:r>
        <w:rPr>
          <w:rFonts w:hint="eastAsia"/>
          <w:b/>
        </w:rPr>
        <w:t>新增非规范：</w:t>
      </w:r>
      <w:r>
        <w:rPr>
          <w:rFonts w:hint="eastAsia"/>
        </w:rPr>
        <w:t xml:space="preserve">公益法律服务，专利许可（法律服务），替他人代写私人信件，提供法律方面的信息，为法律咨询目的进行商标监测服务，全球计算机网络上的用户识别用域名注册（法律服务），安全工作法规咨询，劳资关系仲裁，与合同谈判相关的法律服务（替他人），向发明人提供知识产权咨询服务，与广播权行使相关的法律服务，与印刷品著作权行使相关的法律服务，与电影著作权行使相关的法律服务，专利许可申请（法律服务），已注册的外观设计的许可（法律服务），商标许可（法律服务），提供工业产权信息，有关特许经营的专业法律咨询，律师服务，商标代理服务，诉讼支持服务，有关知识产权的顾问服务，法律服务，法律信息服务，法律支持服务，法律咨询，法律咨询服务，工业产权许可，版权管理咨询，计算机软件许可，知识产权许可（法律服务），通过网站提供法律服务信息，离婚调解服务，提供法律事务信息，诉讼服务（律师服务），调解（法律服务），税收领域的法律咨询，工业产权咨询，诉讼咨询，关于社会保险索赔的法律服务，计算机软件许可咨询，专利许可咨询 </w:t>
      </w:r>
    </w:p>
    <w:p>
      <w:bookmarkStart w:id="22" w:name="_GoBack"/>
      <w:bookmarkEnd w:id="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F1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b/>
      <w:bCs/>
      <w:kern w:val="0"/>
      <w:sz w:val="36"/>
      <w:szCs w:val="44"/>
    </w:rPr>
  </w:style>
  <w:style w:type="paragraph" w:styleId="3">
    <w:name w:val="heading 2"/>
    <w:basedOn w:val="1"/>
    <w:next w:val="1"/>
    <w:unhideWhenUsed/>
    <w:qFormat/>
    <w:uiPriority w:val="9"/>
    <w:pPr>
      <w:keepNext/>
      <w:keepLines/>
      <w:spacing w:before="260" w:after="260" w:line="415" w:lineRule="auto"/>
      <w:ind w:firstLine="482"/>
      <w:jc w:val="left"/>
      <w:outlineLvl w:val="1"/>
    </w:pPr>
    <w:rPr>
      <w:rFonts w:ascii="Cambria" w:hAnsi="Cambria" w:eastAsia="宋体" w:cs="Times New Roman"/>
      <w:b/>
      <w:bCs/>
      <w:szCs w:val="32"/>
    </w:rPr>
  </w:style>
  <w:style w:type="paragraph" w:styleId="4">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7">
    <w:name w:val="非规范"/>
    <w:qFormat/>
    <w:uiPriority w:val="0"/>
    <w:pPr>
      <w:spacing w:line="400" w:lineRule="exact"/>
    </w:pPr>
    <w:rPr>
      <w:rFonts w:eastAsia="楷体" w:asciiTheme="majorHAnsi" w:hAnsiTheme="majorHAnsi" w:cstheme="majorBidi"/>
      <w:bCs/>
      <w:kern w:val="2"/>
      <w:sz w:val="24"/>
      <w:szCs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2021-03-18T03:56:49Z</dcterms:created>
  <dc:creator>Administrator</dc:creator>
  <cp:lastModifiedBy>商标圈秘书19</cp:lastModifiedBy>
  <dcterms:modified xsi:type="dcterms:W3CDTF">2021-03-18T03:59:20Z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